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DC1" w:rsidRPr="00E07DC1" w:rsidRDefault="00E07DC1" w:rsidP="00E07DC1">
      <w:pPr>
        <w:shd w:val="clear" w:color="auto" w:fill="FFFFFF" w:themeFill="background1"/>
        <w:suppressAutoHyphens w:val="0"/>
        <w:spacing w:before="75" w:after="75" w:line="240" w:lineRule="atLeast"/>
        <w:outlineLvl w:val="1"/>
        <w:rPr>
          <w:rFonts w:ascii="Arial" w:hAnsi="Arial" w:cs="Arial"/>
          <w:b/>
          <w:bCs/>
          <w:color w:val="153E61"/>
          <w:sz w:val="30"/>
          <w:szCs w:val="30"/>
          <w:lang w:eastAsia="ru-RU"/>
        </w:rPr>
      </w:pPr>
      <w:r w:rsidRPr="00E07DC1">
        <w:rPr>
          <w:rFonts w:ascii="Arial" w:hAnsi="Arial" w:cs="Arial"/>
          <w:b/>
          <w:bCs/>
          <w:color w:val="153E61"/>
          <w:sz w:val="30"/>
          <w:szCs w:val="30"/>
          <w:lang w:eastAsia="ru-RU"/>
        </w:rPr>
        <w:t xml:space="preserve">Тест тревожности Р. </w:t>
      </w:r>
      <w:proofErr w:type="spellStart"/>
      <w:r w:rsidRPr="00E07DC1">
        <w:rPr>
          <w:rFonts w:ascii="Arial" w:hAnsi="Arial" w:cs="Arial"/>
          <w:b/>
          <w:bCs/>
          <w:color w:val="153E61"/>
          <w:sz w:val="30"/>
          <w:szCs w:val="30"/>
          <w:lang w:eastAsia="ru-RU"/>
        </w:rPr>
        <w:t>Тэммл</w:t>
      </w:r>
      <w:proofErr w:type="spellEnd"/>
      <w:r w:rsidRPr="00E07DC1">
        <w:rPr>
          <w:rFonts w:ascii="Arial" w:hAnsi="Arial" w:cs="Arial"/>
          <w:b/>
          <w:bCs/>
          <w:color w:val="153E61"/>
          <w:sz w:val="30"/>
          <w:szCs w:val="30"/>
          <w:lang w:eastAsia="ru-RU"/>
        </w:rPr>
        <w:t xml:space="preserve">, М. </w:t>
      </w:r>
      <w:proofErr w:type="spellStart"/>
      <w:r w:rsidRPr="00E07DC1">
        <w:rPr>
          <w:rFonts w:ascii="Arial" w:hAnsi="Arial" w:cs="Arial"/>
          <w:b/>
          <w:bCs/>
          <w:color w:val="153E61"/>
          <w:sz w:val="30"/>
          <w:szCs w:val="30"/>
          <w:lang w:eastAsia="ru-RU"/>
        </w:rPr>
        <w:t>Дорки</w:t>
      </w:r>
      <w:proofErr w:type="spellEnd"/>
      <w:r w:rsidRPr="00E07DC1">
        <w:rPr>
          <w:rFonts w:ascii="Arial" w:hAnsi="Arial" w:cs="Arial"/>
          <w:b/>
          <w:bCs/>
          <w:color w:val="153E61"/>
          <w:sz w:val="30"/>
          <w:szCs w:val="30"/>
          <w:lang w:eastAsia="ru-RU"/>
        </w:rPr>
        <w:t xml:space="preserve">, В. </w:t>
      </w:r>
      <w:proofErr w:type="spellStart"/>
      <w:r w:rsidRPr="00E07DC1">
        <w:rPr>
          <w:rFonts w:ascii="Arial" w:hAnsi="Arial" w:cs="Arial"/>
          <w:b/>
          <w:bCs/>
          <w:color w:val="153E61"/>
          <w:sz w:val="30"/>
          <w:szCs w:val="30"/>
          <w:lang w:eastAsia="ru-RU"/>
        </w:rPr>
        <w:t>Амен</w:t>
      </w:r>
      <w:proofErr w:type="spellEnd"/>
      <w:r w:rsidRPr="00E07DC1">
        <w:rPr>
          <w:rFonts w:ascii="Arial" w:hAnsi="Arial" w:cs="Arial"/>
          <w:b/>
          <w:bCs/>
          <w:color w:val="153E61"/>
          <w:sz w:val="30"/>
          <w:szCs w:val="30"/>
          <w:lang w:eastAsia="ru-RU"/>
        </w:rPr>
        <w:t>. Методика "Выбери нужное лицо". Проективная диагностика детей.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noProof/>
          <w:color w:val="4383A3"/>
          <w:sz w:val="20"/>
          <w:szCs w:val="20"/>
          <w:lang w:eastAsia="ru-RU"/>
        </w:rPr>
        <w:drawing>
          <wp:inline distT="0" distB="0" distL="0" distR="0" wp14:anchorId="2B23B11D" wp14:editId="134E5F15">
            <wp:extent cx="2855595" cy="2001520"/>
            <wp:effectExtent l="0" t="0" r="1905" b="0"/>
            <wp:docPr id="1" name="Рисунок 1" descr="Тест тревожности Р. Тэммл, М. Дорки, В. Амен. Методика &quot;Выбери нужное лицо&quot;. Проективная диагностика детей: описание, инструкция, стимульный материал (рисунки для девочек и мальчиков), обработка, протокол, ключ, анализ, (качественный и количественный), интерпретация 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ст тревожности Р. Тэммл, М. Дорки, В. Амен. Методика &quot;Выбери нужное лицо&quot;. Проективная диагностика детей: описание, инструкция, стимульный материал (рисунки для девочек и мальчиков), обработка, протокол, ключ, анализ, (качественный и количественный), интерпретация 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Методика представляет собой детский тест тревожности, разработанный американскими </w:t>
      </w:r>
      <w:hyperlink r:id="rId8" w:tgtFrame="_blank" w:history="1">
        <w:proofErr w:type="gramStart"/>
        <w:r w:rsidRPr="00E07DC1">
          <w:rPr>
            <w:rFonts w:ascii="Arial" w:hAnsi="Arial" w:cs="Arial"/>
            <w:color w:val="4383A3"/>
            <w:sz w:val="20"/>
            <w:szCs w:val="20"/>
            <w:lang w:eastAsia="ru-RU"/>
          </w:rPr>
          <w:t>психолог</w:t>
        </w:r>
      </w:hyperlink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ами</w:t>
      </w:r>
      <w:proofErr w:type="gramEnd"/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 xml:space="preserve"> Р. </w:t>
      </w:r>
      <w:proofErr w:type="spellStart"/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Тэммл</w:t>
      </w:r>
      <w:proofErr w:type="spellEnd"/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 xml:space="preserve">, М. </w:t>
      </w:r>
      <w:proofErr w:type="spellStart"/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Дорки</w:t>
      </w:r>
      <w:proofErr w:type="spellEnd"/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 xml:space="preserve"> и В. </w:t>
      </w:r>
      <w:proofErr w:type="spellStart"/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Амен</w:t>
      </w:r>
      <w:proofErr w:type="spellEnd"/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. Проективный тест  исследует характерную для ребенка тревожность в типичных для него жизненных ситуациях (где соответствующие свойства личности проявляются в наибольшей степени). При этом тревожность рассматривается как черта личности, функция которой состоит в обеспечении безопасности человека на психологическом уровне и которая вместе с тем имеет отрицательные следствия. Последние заключаются, в частности, в торможении активности ребенка, направленной на </w:t>
      </w:r>
      <w:hyperlink r:id="rId9" w:tgtFrame="_blank" w:tooltip="Методика диагностики личности на мотивацию к успеху Т. Элерса." w:history="1">
        <w:r w:rsidRPr="00E07DC1">
          <w:rPr>
            <w:rFonts w:ascii="Arial" w:hAnsi="Arial" w:cs="Arial"/>
            <w:color w:val="09C1E1"/>
            <w:sz w:val="20"/>
            <w:szCs w:val="20"/>
            <w:u w:val="single"/>
            <w:lang w:eastAsia="ru-RU"/>
          </w:rPr>
          <w:t>достижение успехов</w:t>
        </w:r>
      </w:hyperlink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 xml:space="preserve">. Высокая тревожность часто сопровождается </w:t>
      </w:r>
      <w:proofErr w:type="gramStart"/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высоко развитой</w:t>
      </w:r>
      <w:proofErr w:type="gramEnd"/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 xml:space="preserve"> потребностью </w:t>
      </w:r>
      <w:hyperlink r:id="rId10" w:tgtFrame="_blank" w:tooltip=" Методика диагностики личности на мотивацию к избеганию неудач Т. Элерса. " w:history="1">
        <w:r w:rsidRPr="00E07DC1">
          <w:rPr>
            <w:rFonts w:ascii="Arial" w:hAnsi="Arial" w:cs="Arial"/>
            <w:color w:val="4383A3"/>
            <w:sz w:val="20"/>
            <w:szCs w:val="20"/>
            <w:lang w:eastAsia="ru-RU"/>
          </w:rPr>
          <w:t>избегания неудач</w:t>
        </w:r>
      </w:hyperlink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 и тем самым препятствует стремлению к достижению успеха.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Тревожность, испытываемая ребенком в одной ситуации, не обязательно будет так же проявляться в другом случае. Значимость ситуации зависит от отрицательного эмоционального опыта, приобретенного ребенком в этих ситуациях. Отрицательный эмоциональный опыт формирует тревожность как черту личности и соответствующее поведение ребенка.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Психодиагностика тревожности выявляет внутреннее отношение данного ребенка к определенным социальным ситуациям, раскрывает характер взаимоотношений ребенка с окружающими людьми, в частности в семье, в детском саду.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Тест проводится индивидуально с детьми 3–7 лет.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i/>
          <w:iCs/>
          <w:color w:val="182F3A"/>
          <w:sz w:val="20"/>
          <w:szCs w:val="20"/>
          <w:lang w:eastAsia="ru-RU"/>
        </w:rPr>
        <w:t xml:space="preserve">Тест тревожности Р. </w:t>
      </w:r>
      <w:proofErr w:type="spellStart"/>
      <w:r w:rsidRPr="00E07DC1">
        <w:rPr>
          <w:rFonts w:ascii="Arial" w:hAnsi="Arial" w:cs="Arial"/>
          <w:i/>
          <w:iCs/>
          <w:color w:val="182F3A"/>
          <w:sz w:val="20"/>
          <w:szCs w:val="20"/>
          <w:lang w:eastAsia="ru-RU"/>
        </w:rPr>
        <w:t>Тэммл</w:t>
      </w:r>
      <w:proofErr w:type="spellEnd"/>
      <w:r w:rsidRPr="00E07DC1">
        <w:rPr>
          <w:rFonts w:ascii="Arial" w:hAnsi="Arial" w:cs="Arial"/>
          <w:i/>
          <w:iCs/>
          <w:color w:val="182F3A"/>
          <w:sz w:val="20"/>
          <w:szCs w:val="20"/>
          <w:lang w:eastAsia="ru-RU"/>
        </w:rPr>
        <w:t xml:space="preserve">, М. </w:t>
      </w:r>
      <w:proofErr w:type="spellStart"/>
      <w:r w:rsidRPr="00E07DC1">
        <w:rPr>
          <w:rFonts w:ascii="Arial" w:hAnsi="Arial" w:cs="Arial"/>
          <w:i/>
          <w:iCs/>
          <w:color w:val="182F3A"/>
          <w:sz w:val="20"/>
          <w:szCs w:val="20"/>
          <w:lang w:eastAsia="ru-RU"/>
        </w:rPr>
        <w:t>Дорки</w:t>
      </w:r>
      <w:proofErr w:type="spellEnd"/>
      <w:r w:rsidRPr="00E07DC1">
        <w:rPr>
          <w:rFonts w:ascii="Arial" w:hAnsi="Arial" w:cs="Arial"/>
          <w:i/>
          <w:iCs/>
          <w:color w:val="182F3A"/>
          <w:sz w:val="20"/>
          <w:szCs w:val="20"/>
          <w:lang w:eastAsia="ru-RU"/>
        </w:rPr>
        <w:t xml:space="preserve">, В. </w:t>
      </w:r>
      <w:proofErr w:type="spellStart"/>
      <w:r w:rsidRPr="00E07DC1">
        <w:rPr>
          <w:rFonts w:ascii="Arial" w:hAnsi="Arial" w:cs="Arial"/>
          <w:i/>
          <w:iCs/>
          <w:color w:val="182F3A"/>
          <w:sz w:val="20"/>
          <w:szCs w:val="20"/>
          <w:lang w:eastAsia="ru-RU"/>
        </w:rPr>
        <w:t>Амен</w:t>
      </w:r>
      <w:proofErr w:type="spellEnd"/>
      <w:r w:rsidRPr="00E07DC1">
        <w:rPr>
          <w:rFonts w:ascii="Arial" w:hAnsi="Arial" w:cs="Arial"/>
          <w:i/>
          <w:iCs/>
          <w:color w:val="182F3A"/>
          <w:sz w:val="20"/>
          <w:szCs w:val="20"/>
          <w:lang w:eastAsia="ru-RU"/>
        </w:rPr>
        <w:t>. Методика "Выбери нужное лицо". Проективная диагностика детей: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color w:val="182F3A"/>
          <w:sz w:val="20"/>
          <w:szCs w:val="20"/>
          <w:lang w:eastAsia="ru-RU"/>
        </w:rPr>
        <w:t>Инструкция.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В процессе исследования рисунки предъявляются ребенку в строгой последовательности, один за другим. Показав ребенку рисунок, тестирующий к каждому из них дает инструкцию-разъяснение следующего содержания (см. в обработке к тесту)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color w:val="182F3A"/>
          <w:sz w:val="20"/>
          <w:szCs w:val="20"/>
          <w:lang w:eastAsia="ru-RU"/>
        </w:rPr>
        <w:t>Тестовый (стимульный) материал. Рисунки для девочек.</w:t>
      </w:r>
    </w:p>
    <w:p w:rsidR="00E07DC1" w:rsidRPr="00E07DC1" w:rsidRDefault="00E07DC1" w:rsidP="00E07DC1">
      <w:pPr>
        <w:shd w:val="clear" w:color="auto" w:fill="9EC8EA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noProof/>
          <w:color w:val="182F3A"/>
          <w:sz w:val="20"/>
          <w:szCs w:val="20"/>
          <w:lang w:eastAsia="ru-RU"/>
        </w:rPr>
        <w:lastRenderedPageBreak/>
        <w:drawing>
          <wp:inline distT="0" distB="0" distL="0" distR="0" wp14:anchorId="0BBAC649" wp14:editId="17559405">
            <wp:extent cx="5063490" cy="8954135"/>
            <wp:effectExtent l="0" t="0" r="3810" b="0"/>
            <wp:docPr id="2" name="Рисунок 2" descr="Тест тревожности Р. Тэммл, М. Дорки, В. Амен. Методика &quot;Выбери нужное лицо&quot;. Проективная диагностика детей. 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ст тревожности Р. Тэммл, М. Дорки, В. Амен. Методика &quot;Выбери нужное лицо&quot;. Проективная диагностика детей. 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895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C1" w:rsidRPr="00E07DC1" w:rsidRDefault="00E07DC1" w:rsidP="00E07DC1">
      <w:pPr>
        <w:shd w:val="clear" w:color="auto" w:fill="9EC8EA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noProof/>
          <w:color w:val="182F3A"/>
          <w:sz w:val="20"/>
          <w:szCs w:val="20"/>
          <w:lang w:eastAsia="ru-RU"/>
        </w:rPr>
        <w:lastRenderedPageBreak/>
        <w:drawing>
          <wp:inline distT="0" distB="0" distL="0" distR="0" wp14:anchorId="5E7B9C23" wp14:editId="4721C30E">
            <wp:extent cx="5081270" cy="8884920"/>
            <wp:effectExtent l="0" t="0" r="5080" b="0"/>
            <wp:docPr id="3" name="Рисунок 3" descr="Тест тревожности Р. Тэммл, М. Дорки, В. Амен. Методика &quot;Выбери нужное лицо&quot;. Проективная диагностика детей. 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ст тревожности Р. Тэммл, М. Дорки, В. Амен. Методика &quot;Выбери нужное лицо&quot;. Проективная диагностика детей. 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C1" w:rsidRPr="00E07DC1" w:rsidRDefault="00E07DC1" w:rsidP="00E07DC1">
      <w:pPr>
        <w:shd w:val="clear" w:color="auto" w:fill="9EC8EA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noProof/>
          <w:color w:val="182F3A"/>
          <w:sz w:val="20"/>
          <w:szCs w:val="20"/>
          <w:lang w:eastAsia="ru-RU"/>
        </w:rPr>
        <w:lastRenderedPageBreak/>
        <w:drawing>
          <wp:inline distT="0" distB="0" distL="0" distR="0" wp14:anchorId="6BE6708D" wp14:editId="0278BE66">
            <wp:extent cx="5089525" cy="9049385"/>
            <wp:effectExtent l="0" t="0" r="0" b="0"/>
            <wp:docPr id="4" name="Рисунок 4" descr="Тест тревожности Р. Тэммл, М. Дорки, В. Амен. Методика &quot;Выбери нужное лицо&quot;. Проективная диагностика детей. 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ст тревожности Р. Тэммл, М. Дорки, В. Амен. Методика &quot;Выбери нужное лицо&quot;. Проективная диагностика детей. Рисунок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904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C1" w:rsidRPr="00E07DC1" w:rsidRDefault="00E07DC1" w:rsidP="00E07DC1">
      <w:pPr>
        <w:shd w:val="clear" w:color="auto" w:fill="9EC8EA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noProof/>
          <w:color w:val="182F3A"/>
          <w:sz w:val="20"/>
          <w:szCs w:val="20"/>
          <w:lang w:eastAsia="ru-RU"/>
        </w:rPr>
        <w:lastRenderedPageBreak/>
        <w:drawing>
          <wp:inline distT="0" distB="0" distL="0" distR="0" wp14:anchorId="70C74419" wp14:editId="278C6832">
            <wp:extent cx="5055235" cy="9091930"/>
            <wp:effectExtent l="0" t="0" r="0" b="0"/>
            <wp:docPr id="5" name="Рисунок 5" descr="Тест тревожности Р. Тэммл, М. Дорки, В. Амен. Методика &quot;Выбери нужное лицо&quot;. Проективная диагностика детей. 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ст тревожности Р. Тэммл, М. Дорки, В. Амен. Методика &quot;Выбери нужное лицо&quot;. Проективная диагностика детей. Рисунок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909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C1" w:rsidRPr="00E07DC1" w:rsidRDefault="00E07DC1" w:rsidP="00E07DC1">
      <w:pPr>
        <w:shd w:val="clear" w:color="auto" w:fill="9EC8EA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noProof/>
          <w:color w:val="182F3A"/>
          <w:sz w:val="20"/>
          <w:szCs w:val="20"/>
          <w:lang w:eastAsia="ru-RU"/>
        </w:rPr>
        <w:lastRenderedPageBreak/>
        <w:drawing>
          <wp:inline distT="0" distB="0" distL="0" distR="0" wp14:anchorId="43FC9E3E" wp14:editId="4D4F8FE8">
            <wp:extent cx="5063490" cy="8971280"/>
            <wp:effectExtent l="0" t="0" r="3810" b="1270"/>
            <wp:docPr id="6" name="Рисунок 6" descr="Тест тревожности Р. Тэммл, М. Дорки, В. Амен. Методика &quot;Выбери нужное лицо&quot;. Проективная диагностика детей. 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ест тревожности Р. Тэммл, М. Дорки, В. Амен. Методика &quot;Выбери нужное лицо&quot;. Проективная диагностика детей. 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897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C1" w:rsidRPr="00E07DC1" w:rsidRDefault="00E07DC1" w:rsidP="00E07DC1">
      <w:pPr>
        <w:shd w:val="clear" w:color="auto" w:fill="9EC8EA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noProof/>
          <w:color w:val="182F3A"/>
          <w:sz w:val="20"/>
          <w:szCs w:val="20"/>
          <w:lang w:eastAsia="ru-RU"/>
        </w:rPr>
        <w:lastRenderedPageBreak/>
        <w:drawing>
          <wp:inline distT="0" distB="0" distL="0" distR="0" wp14:anchorId="2F2C74CE" wp14:editId="5789C66C">
            <wp:extent cx="5029200" cy="9014460"/>
            <wp:effectExtent l="0" t="0" r="0" b="0"/>
            <wp:docPr id="7" name="Рисунок 7" descr="Тест тревожности Р. Тэммл, М. Дорки, В. Амен. Методика &quot;Выбери нужное лицо&quot;. Проективная диагностика детей. 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ст тревожности Р. Тэммл, М. Дорки, В. Амен. Методика &quot;Выбери нужное лицо&quot;. Проективная диагностика детей. 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0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C1" w:rsidRPr="00E07DC1" w:rsidRDefault="00E07DC1" w:rsidP="00E07DC1">
      <w:pPr>
        <w:shd w:val="clear" w:color="auto" w:fill="9EC8EA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noProof/>
          <w:color w:val="182F3A"/>
          <w:sz w:val="20"/>
          <w:szCs w:val="20"/>
          <w:lang w:eastAsia="ru-RU"/>
        </w:rPr>
        <w:lastRenderedPageBreak/>
        <w:drawing>
          <wp:inline distT="0" distB="0" distL="0" distR="0" wp14:anchorId="71889758" wp14:editId="202311C4">
            <wp:extent cx="5098415" cy="9091930"/>
            <wp:effectExtent l="0" t="0" r="6985" b="0"/>
            <wp:docPr id="8" name="Рисунок 8" descr="Тест тревожности Р. Тэммл, М. Дорки, В. Амен. Методика &quot;Выбери нужное лицо&quot;. Проективная диагностика детей. 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ест тревожности Р. Тэммл, М. Дорки, В. Амен. Методика &quot;Выбери нужное лицо&quot;. Проективная диагностика детей. 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909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C1" w:rsidRPr="00E07DC1" w:rsidRDefault="00E07DC1" w:rsidP="00E07DC1">
      <w:pPr>
        <w:shd w:val="clear" w:color="auto" w:fill="9EC8EA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noProof/>
          <w:color w:val="182F3A"/>
          <w:sz w:val="20"/>
          <w:szCs w:val="20"/>
          <w:lang w:eastAsia="ru-RU"/>
        </w:rPr>
        <w:lastRenderedPageBreak/>
        <w:drawing>
          <wp:inline distT="0" distB="0" distL="0" distR="0" wp14:anchorId="0AA314AC" wp14:editId="2D5CCF58">
            <wp:extent cx="5046345" cy="8850630"/>
            <wp:effectExtent l="0" t="0" r="1905" b="7620"/>
            <wp:docPr id="9" name="Рисунок 9" descr="Тест тревожности Р. Тэммл, М. Дорки, В. Амен. Методика &quot;Выбери нужное лицо&quot;. Проективная диагностика детей. 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ест тревожности Р. Тэммл, М. Дорки, В. Амен. Методика &quot;Выбери нужное лицо&quot;. Проективная диагностика детей. Рисунок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885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C1" w:rsidRPr="00E07DC1" w:rsidRDefault="00E07DC1" w:rsidP="00E07DC1">
      <w:pPr>
        <w:shd w:val="clear" w:color="auto" w:fill="9EC8EA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noProof/>
          <w:color w:val="182F3A"/>
          <w:sz w:val="20"/>
          <w:szCs w:val="20"/>
          <w:lang w:eastAsia="ru-RU"/>
        </w:rPr>
        <w:lastRenderedPageBreak/>
        <w:drawing>
          <wp:inline distT="0" distB="0" distL="0" distR="0" wp14:anchorId="643E47A7" wp14:editId="444FD072">
            <wp:extent cx="5063490" cy="8936990"/>
            <wp:effectExtent l="0" t="0" r="3810" b="0"/>
            <wp:docPr id="10" name="Рисунок 10" descr="Тест тревожности Р. Тэммл, М. Дорки, В. Амен. Методика &quot;Выбери нужное лицо&quot;. Проективная диагностика детей. 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ест тревожности Р. Тэммл, М. Дорки, В. Амен. Методика &quot;Выбери нужное лицо&quot;. Проективная диагностика детей. Рисунок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89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C1" w:rsidRPr="00E07DC1" w:rsidRDefault="00E07DC1" w:rsidP="00E07DC1">
      <w:pPr>
        <w:shd w:val="clear" w:color="auto" w:fill="9EC8EA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noProof/>
          <w:color w:val="182F3A"/>
          <w:sz w:val="20"/>
          <w:szCs w:val="20"/>
          <w:lang w:eastAsia="ru-RU"/>
        </w:rPr>
        <w:lastRenderedPageBreak/>
        <w:drawing>
          <wp:inline distT="0" distB="0" distL="0" distR="0" wp14:anchorId="27991C0B" wp14:editId="37D5991B">
            <wp:extent cx="5020310" cy="8850630"/>
            <wp:effectExtent l="0" t="0" r="8890" b="7620"/>
            <wp:docPr id="11" name="Рисунок 11" descr="Тест тревожности Р. Тэммл, М. Дорки, В. Амен. Методика &quot;Выбери нужное лицо&quot;. Проективная диагностика детей. 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ест тревожности Р. Тэммл, М. Дорки, В. Амен. Методика &quot;Выбери нужное лицо&quot;. Проективная диагностика детей. Рисунок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885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C1" w:rsidRPr="00E07DC1" w:rsidRDefault="00E07DC1" w:rsidP="00E07DC1">
      <w:pPr>
        <w:shd w:val="clear" w:color="auto" w:fill="9EC8EA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noProof/>
          <w:color w:val="182F3A"/>
          <w:sz w:val="20"/>
          <w:szCs w:val="20"/>
          <w:lang w:eastAsia="ru-RU"/>
        </w:rPr>
        <w:lastRenderedPageBreak/>
        <w:drawing>
          <wp:inline distT="0" distB="0" distL="0" distR="0" wp14:anchorId="1E5C0D3C" wp14:editId="4C747416">
            <wp:extent cx="5089525" cy="8988425"/>
            <wp:effectExtent l="0" t="0" r="0" b="3175"/>
            <wp:docPr id="12" name="Рисунок 12" descr="Тест тревожности Р. Тэммл, М. Дорки, В. Амен. Методика &quot;Выбери нужное лицо&quot;. Проективная диагностика детей. 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ест тревожности Р. Тэммл, М. Дорки, В. Амен. Методика &quot;Выбери нужное лицо&quot;. Проективная диагностика детей. Рисунок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898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C1" w:rsidRPr="00E07DC1" w:rsidRDefault="00E07DC1" w:rsidP="00E07DC1">
      <w:pPr>
        <w:shd w:val="clear" w:color="auto" w:fill="9EC8EA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noProof/>
          <w:color w:val="182F3A"/>
          <w:sz w:val="20"/>
          <w:szCs w:val="20"/>
          <w:lang w:eastAsia="ru-RU"/>
        </w:rPr>
        <w:lastRenderedPageBreak/>
        <w:drawing>
          <wp:inline distT="0" distB="0" distL="0" distR="0" wp14:anchorId="65F3DB82" wp14:editId="57390987">
            <wp:extent cx="5029200" cy="8936990"/>
            <wp:effectExtent l="0" t="0" r="0" b="0"/>
            <wp:docPr id="13" name="Рисунок 13" descr="Тест тревожности Р. Тэммл, М. Дорки, В. Амен. Методика &quot;Выбери нужное лицо&quot;. Проективная диагностика детей. 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ест тревожности Р. Тэммл, М. Дорки, В. Амен. Методика &quot;Выбери нужное лицо&quot;. Проективная диагностика детей. Рисунок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9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C1" w:rsidRPr="00E07DC1" w:rsidRDefault="00E07DC1" w:rsidP="00E07DC1">
      <w:pPr>
        <w:shd w:val="clear" w:color="auto" w:fill="9EC8EA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noProof/>
          <w:color w:val="182F3A"/>
          <w:sz w:val="20"/>
          <w:szCs w:val="20"/>
          <w:lang w:eastAsia="ru-RU"/>
        </w:rPr>
        <w:lastRenderedPageBreak/>
        <w:drawing>
          <wp:inline distT="0" distB="0" distL="0" distR="0" wp14:anchorId="3115FC8E" wp14:editId="33869D51">
            <wp:extent cx="5012055" cy="8919845"/>
            <wp:effectExtent l="0" t="0" r="0" b="0"/>
            <wp:docPr id="14" name="Рисунок 14" descr="Тест тревожности Р. Тэммл, М. Дорки, В. Амен. Методика &quot;Выбери нужное лицо&quot;. Проективная диагностика детей. 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ест тревожности Р. Тэммл, М. Дорки, В. Амен. Методика &quot;Выбери нужное лицо&quot;. Проективная диагностика детей. Рисунок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891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C1" w:rsidRPr="00E07DC1" w:rsidRDefault="00E07DC1" w:rsidP="00E07DC1">
      <w:pPr>
        <w:shd w:val="clear" w:color="auto" w:fill="9EC8EA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noProof/>
          <w:color w:val="182F3A"/>
          <w:sz w:val="20"/>
          <w:szCs w:val="20"/>
          <w:lang w:eastAsia="ru-RU"/>
        </w:rPr>
        <w:lastRenderedPageBreak/>
        <w:drawing>
          <wp:inline distT="0" distB="0" distL="0" distR="0" wp14:anchorId="20CC41F7" wp14:editId="570B6B22">
            <wp:extent cx="5003165" cy="8884920"/>
            <wp:effectExtent l="0" t="0" r="6985" b="0"/>
            <wp:docPr id="15" name="Рисунок 15" descr="Тест тревожности Р. Тэммл, М. Дорки, В. Амен. Методика &quot;Выбери нужное лицо&quot;. Проективная диагностика детей. 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ест тревожности Р. Тэммл, М. Дорки, В. Амен. Методика &quot;Выбери нужное лицо&quot;. Проективная диагностика детей. Рисунок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C1" w:rsidRPr="00E07DC1" w:rsidRDefault="00E07DC1" w:rsidP="00E07DC1">
      <w:pPr>
        <w:shd w:val="clear" w:color="auto" w:fill="9EC8EA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color w:val="182F3A"/>
          <w:sz w:val="20"/>
          <w:szCs w:val="20"/>
          <w:lang w:eastAsia="ru-RU"/>
        </w:rPr>
        <w:t>Тестовый (стимульный) материал. Рисунки для мальчиков.</w:t>
      </w:r>
    </w:p>
    <w:p w:rsidR="00E07DC1" w:rsidRPr="00E07DC1" w:rsidRDefault="00E07DC1" w:rsidP="00E07DC1">
      <w:pPr>
        <w:shd w:val="clear" w:color="auto" w:fill="9EC8EA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lastRenderedPageBreak/>
        <w:t> </w:t>
      </w:r>
    </w:p>
    <w:p w:rsidR="00E07DC1" w:rsidRPr="00E07DC1" w:rsidRDefault="00E07DC1" w:rsidP="00E07DC1">
      <w:pPr>
        <w:shd w:val="clear" w:color="auto" w:fill="9EC8EA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noProof/>
          <w:color w:val="182F3A"/>
          <w:sz w:val="20"/>
          <w:szCs w:val="20"/>
          <w:lang w:eastAsia="ru-RU"/>
        </w:rPr>
        <w:drawing>
          <wp:inline distT="0" distB="0" distL="0" distR="0" wp14:anchorId="44D9AFC0" wp14:editId="6E383954">
            <wp:extent cx="5046345" cy="8893810"/>
            <wp:effectExtent l="0" t="0" r="1905" b="2540"/>
            <wp:docPr id="16" name="Рисунок 16" descr="Тест тревожности Р. Тэммл, М. Дорки, В. Амен. Методика &quot;Выбери нужное лицо&quot;. Проективная диагностика детей. 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ест тревожности Р. Тэммл, М. Дорки, В. Амен. Методика &quot;Выбери нужное лицо&quot;. Проективная диагностика детей. Рисунок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889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C1" w:rsidRPr="00E07DC1" w:rsidRDefault="00E07DC1" w:rsidP="00E07DC1">
      <w:pPr>
        <w:shd w:val="clear" w:color="auto" w:fill="9EC8EA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noProof/>
          <w:color w:val="182F3A"/>
          <w:sz w:val="20"/>
          <w:szCs w:val="20"/>
          <w:lang w:eastAsia="ru-RU"/>
        </w:rPr>
        <w:lastRenderedPageBreak/>
        <w:drawing>
          <wp:inline distT="0" distB="0" distL="0" distR="0" wp14:anchorId="53B7FA97" wp14:editId="541562DF">
            <wp:extent cx="5046345" cy="8936990"/>
            <wp:effectExtent l="0" t="0" r="1905" b="0"/>
            <wp:docPr id="17" name="Рисунок 17" descr="Тест тревожности Р. Тэммл, М. Дорки, В. Амен. Методика &quot;Выбери нужное лицо&quot;. Проективная диагностика детей. 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ест тревожности Р. Тэммл, М. Дорки, В. Амен. Методика &quot;Выбери нужное лицо&quot;. Проективная диагностика детей. Рисунок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89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C1" w:rsidRPr="00E07DC1" w:rsidRDefault="00E07DC1" w:rsidP="00E07DC1">
      <w:pPr>
        <w:shd w:val="clear" w:color="auto" w:fill="9EC8EA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noProof/>
          <w:color w:val="182F3A"/>
          <w:sz w:val="20"/>
          <w:szCs w:val="20"/>
          <w:lang w:eastAsia="ru-RU"/>
        </w:rPr>
        <w:lastRenderedPageBreak/>
        <w:drawing>
          <wp:inline distT="0" distB="0" distL="0" distR="0" wp14:anchorId="48659E45" wp14:editId="7D758718">
            <wp:extent cx="5063490" cy="8988425"/>
            <wp:effectExtent l="0" t="0" r="3810" b="3175"/>
            <wp:docPr id="18" name="Рисунок 18" descr="Тест тревожности Р. Тэммл, М. Дорки, В. Амен. Методика &quot;Выбери нужное лицо&quot;. Проективная диагностика детей. 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ест тревожности Р. Тэммл, М. Дорки, В. Амен. Методика &quot;Выбери нужное лицо&quot;. Проективная диагностика детей. Рисунок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898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C1" w:rsidRPr="00E07DC1" w:rsidRDefault="00E07DC1" w:rsidP="00E07DC1">
      <w:pPr>
        <w:shd w:val="clear" w:color="auto" w:fill="9EC8EA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noProof/>
          <w:color w:val="182F3A"/>
          <w:sz w:val="20"/>
          <w:szCs w:val="20"/>
          <w:lang w:eastAsia="ru-RU"/>
        </w:rPr>
        <w:lastRenderedPageBreak/>
        <w:drawing>
          <wp:inline distT="0" distB="0" distL="0" distR="0" wp14:anchorId="62A00A2C" wp14:editId="30B33338">
            <wp:extent cx="5029200" cy="8919845"/>
            <wp:effectExtent l="0" t="0" r="0" b="0"/>
            <wp:docPr id="19" name="Рисунок 19" descr="Тест тревожности Р. Тэммл, М. Дорки, В. Амен. Методика &quot;Выбери нужное лицо&quot;. Проективная диагностика детей. 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ест тревожности Р. Тэммл, М. Дорки, В. Амен. Методика &quot;Выбери нужное лицо&quot;. Проективная диагностика детей. Рисунок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91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C1" w:rsidRPr="00E07DC1" w:rsidRDefault="00E07DC1" w:rsidP="00E07DC1">
      <w:pPr>
        <w:shd w:val="clear" w:color="auto" w:fill="9EC8EA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noProof/>
          <w:color w:val="182F3A"/>
          <w:sz w:val="20"/>
          <w:szCs w:val="20"/>
          <w:lang w:eastAsia="ru-RU"/>
        </w:rPr>
        <w:lastRenderedPageBreak/>
        <w:drawing>
          <wp:inline distT="0" distB="0" distL="0" distR="0" wp14:anchorId="2EBE34BB" wp14:editId="51F9BBAE">
            <wp:extent cx="5063490" cy="8936990"/>
            <wp:effectExtent l="0" t="0" r="3810" b="0"/>
            <wp:docPr id="20" name="Рисунок 20" descr="Тест тревожности Р. Тэммл, М. Дорки, В. Амен. Методика &quot;Выбери нужное лицо&quot;. Проективная диагностика детей. 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Тест тревожности Р. Тэммл, М. Дорки, В. Амен. Методика &quot;Выбери нужное лицо&quot;. Проективная диагностика детей. Рисунок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89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C1" w:rsidRPr="00E07DC1" w:rsidRDefault="00E07DC1" w:rsidP="00E07DC1">
      <w:pPr>
        <w:shd w:val="clear" w:color="auto" w:fill="9EC8EA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noProof/>
          <w:color w:val="182F3A"/>
          <w:sz w:val="20"/>
          <w:szCs w:val="20"/>
          <w:lang w:eastAsia="ru-RU"/>
        </w:rPr>
        <w:lastRenderedPageBreak/>
        <w:drawing>
          <wp:inline distT="0" distB="0" distL="0" distR="0" wp14:anchorId="017DC526" wp14:editId="5100E8A5">
            <wp:extent cx="5046345" cy="8833485"/>
            <wp:effectExtent l="0" t="0" r="1905" b="5715"/>
            <wp:docPr id="21" name="Рисунок 21" descr="Тест тревожности Р. Тэммл, М. Дорки, В. Амен. Методика &quot;Выбери нужное лицо&quot;. Проективная диагностика детей. 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Тест тревожности Р. Тэммл, М. Дорки, В. Амен. Методика &quot;Выбери нужное лицо&quot;. Проективная диагностика детей. Рисунок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883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C1" w:rsidRPr="00E07DC1" w:rsidRDefault="00E07DC1" w:rsidP="00E07DC1">
      <w:pPr>
        <w:shd w:val="clear" w:color="auto" w:fill="9EC8EA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noProof/>
          <w:color w:val="182F3A"/>
          <w:sz w:val="20"/>
          <w:szCs w:val="20"/>
          <w:lang w:eastAsia="ru-RU"/>
        </w:rPr>
        <w:lastRenderedPageBreak/>
        <w:drawing>
          <wp:inline distT="0" distB="0" distL="0" distR="0" wp14:anchorId="6711D6C4" wp14:editId="32691251">
            <wp:extent cx="5020310" cy="8919845"/>
            <wp:effectExtent l="0" t="0" r="8890" b="0"/>
            <wp:docPr id="22" name="Рисунок 22" descr="Тест тревожности Р. Тэммл, М. Дорки, В. Амен. Методика &quot;Выбери нужное лицо&quot;. Проективная диагностика детей. 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ест тревожности Р. Тэммл, М. Дорки, В. Амен. Методика &quot;Выбери нужное лицо&quot;. Проективная диагностика детей. Рисунок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891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C1" w:rsidRPr="00E07DC1" w:rsidRDefault="00E07DC1" w:rsidP="00E07DC1">
      <w:pPr>
        <w:shd w:val="clear" w:color="auto" w:fill="9EC8EA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noProof/>
          <w:color w:val="182F3A"/>
          <w:sz w:val="20"/>
          <w:szCs w:val="20"/>
          <w:lang w:eastAsia="ru-RU"/>
        </w:rPr>
        <w:lastRenderedPageBreak/>
        <w:drawing>
          <wp:inline distT="0" distB="0" distL="0" distR="0" wp14:anchorId="3CF533B6" wp14:editId="25CDB0A0">
            <wp:extent cx="5029200" cy="8910955"/>
            <wp:effectExtent l="0" t="0" r="0" b="4445"/>
            <wp:docPr id="23" name="Рисунок 23" descr="Тест тревожности Р. Тэммл, М. Дорки, В. Амен. Методика &quot;Выбери нужное лицо&quot;. Проективная диагностика детей. 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ест тревожности Р. Тэммл, М. Дорки, В. Амен. Методика &quot;Выбери нужное лицо&quot;. Проективная диагностика детей. Рисунок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C1" w:rsidRPr="00E07DC1" w:rsidRDefault="00E07DC1" w:rsidP="00E07DC1">
      <w:pPr>
        <w:shd w:val="clear" w:color="auto" w:fill="9EC8EA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noProof/>
          <w:color w:val="182F3A"/>
          <w:sz w:val="20"/>
          <w:szCs w:val="20"/>
          <w:lang w:eastAsia="ru-RU"/>
        </w:rPr>
        <w:lastRenderedPageBreak/>
        <w:drawing>
          <wp:inline distT="0" distB="0" distL="0" distR="0" wp14:anchorId="43D5E022" wp14:editId="7F04508A">
            <wp:extent cx="5029200" cy="8910955"/>
            <wp:effectExtent l="0" t="0" r="0" b="4445"/>
            <wp:docPr id="24" name="Рисунок 24" descr="Тест тревожности Р. Тэммл, М. Дорки, В. Амен. Методика &quot;Выбери нужное лицо&quot;. Проективная диагностика детей. 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ест тревожности Р. Тэммл, М. Дорки, В. Амен. Методика &quot;Выбери нужное лицо&quot;. Проективная диагностика детей. Рисунок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C1" w:rsidRPr="00E07DC1" w:rsidRDefault="00E07DC1" w:rsidP="00E07DC1">
      <w:pPr>
        <w:shd w:val="clear" w:color="auto" w:fill="9EC8EA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noProof/>
          <w:color w:val="182F3A"/>
          <w:sz w:val="20"/>
          <w:szCs w:val="20"/>
          <w:lang w:eastAsia="ru-RU"/>
        </w:rPr>
        <w:lastRenderedPageBreak/>
        <w:drawing>
          <wp:inline distT="0" distB="0" distL="0" distR="0" wp14:anchorId="0E6928C1" wp14:editId="734D3A18">
            <wp:extent cx="5020310" cy="8910955"/>
            <wp:effectExtent l="0" t="0" r="8890" b="4445"/>
            <wp:docPr id="25" name="Рисунок 25" descr="Тест тревожности Р. Тэммл, М. Дорки, В. Амен. Методика &quot;Выбери нужное лицо&quot;. Проективная диагностика детей. 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ест тревожности Р. Тэммл, М. Дорки, В. Амен. Методика &quot;Выбери нужное лицо&quot;. Проективная диагностика детей. Рисунок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C1" w:rsidRPr="00E07DC1" w:rsidRDefault="00E07DC1" w:rsidP="00E07DC1">
      <w:pPr>
        <w:shd w:val="clear" w:color="auto" w:fill="9EC8EA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noProof/>
          <w:color w:val="182F3A"/>
          <w:sz w:val="20"/>
          <w:szCs w:val="20"/>
          <w:lang w:eastAsia="ru-RU"/>
        </w:rPr>
        <w:lastRenderedPageBreak/>
        <w:drawing>
          <wp:inline distT="0" distB="0" distL="0" distR="0" wp14:anchorId="363C4881" wp14:editId="41B63B94">
            <wp:extent cx="5020310" cy="8884920"/>
            <wp:effectExtent l="0" t="0" r="8890" b="0"/>
            <wp:docPr id="26" name="Рисунок 26" descr="Тест тревожности Р. Тэммл, М. Дорки, В. Амен. Методика &quot;Выбери нужное лицо&quot;. Проективная диагностика детей. 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Тест тревожности Р. Тэммл, М. Дорки, В. Амен. Методика &quot;Выбери нужное лицо&quot;. Проективная диагностика детей. Рисунок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C1" w:rsidRPr="00E07DC1" w:rsidRDefault="00E07DC1" w:rsidP="00E07DC1">
      <w:pPr>
        <w:shd w:val="clear" w:color="auto" w:fill="9EC8EA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noProof/>
          <w:color w:val="182F3A"/>
          <w:sz w:val="20"/>
          <w:szCs w:val="20"/>
          <w:lang w:eastAsia="ru-RU"/>
        </w:rPr>
        <w:lastRenderedPageBreak/>
        <w:drawing>
          <wp:inline distT="0" distB="0" distL="0" distR="0" wp14:anchorId="50BBC7C8" wp14:editId="4EEC23B7">
            <wp:extent cx="5020310" cy="8945880"/>
            <wp:effectExtent l="0" t="0" r="8890" b="7620"/>
            <wp:docPr id="27" name="Рисунок 27" descr="Тест тревожности Р. Тэммл, М. Дорки, В. Амен. Методика &quot;Выбери нужное лицо&quot;. Проективная диагностика детей. 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Тест тревожности Р. Тэммл, М. Дорки, В. Амен. Методика &quot;Выбери нужное лицо&quot;. Проективная диагностика детей. Рисунок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894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C1" w:rsidRPr="00E07DC1" w:rsidRDefault="00E07DC1" w:rsidP="00E07DC1">
      <w:pPr>
        <w:shd w:val="clear" w:color="auto" w:fill="9EC8EA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noProof/>
          <w:color w:val="182F3A"/>
          <w:sz w:val="20"/>
          <w:szCs w:val="20"/>
          <w:lang w:eastAsia="ru-RU"/>
        </w:rPr>
        <w:lastRenderedPageBreak/>
        <w:drawing>
          <wp:inline distT="0" distB="0" distL="0" distR="0" wp14:anchorId="5C93CD83" wp14:editId="2D4007E9">
            <wp:extent cx="5029200" cy="8919845"/>
            <wp:effectExtent l="0" t="0" r="0" b="0"/>
            <wp:docPr id="28" name="Рисунок 28" descr="Тест тревожности Р. Тэммл, М. Дорки, В. Амен. Методика &quot;Выбери нужное лицо&quot;. Проективная диагностика детей. 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ест тревожности Р. Тэммл, М. Дорки, В. Амен. Методика &quot;Выбери нужное лицо&quot;. Проективная диагностика детей. Рисунок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91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C1" w:rsidRPr="00E07DC1" w:rsidRDefault="00E07DC1" w:rsidP="00E07DC1">
      <w:pPr>
        <w:shd w:val="clear" w:color="auto" w:fill="9EC8EA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color w:val="182F3A"/>
          <w:sz w:val="20"/>
          <w:szCs w:val="20"/>
          <w:lang w:eastAsia="ru-RU"/>
        </w:rPr>
        <w:t>Обработка.</w:t>
      </w:r>
    </w:p>
    <w:p w:rsidR="00E07DC1" w:rsidRPr="00E07DC1" w:rsidRDefault="00E07DC1" w:rsidP="00E07DC1">
      <w:pPr>
        <w:shd w:val="clear" w:color="auto" w:fill="9EC8EA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noProof/>
          <w:color w:val="182F3A"/>
          <w:sz w:val="20"/>
          <w:szCs w:val="20"/>
          <w:lang w:eastAsia="ru-RU"/>
        </w:rPr>
        <w:lastRenderedPageBreak/>
        <w:drawing>
          <wp:inline distT="0" distB="0" distL="0" distR="0" wp14:anchorId="278E6678" wp14:editId="1CFDDA72">
            <wp:extent cx="5029200" cy="8910955"/>
            <wp:effectExtent l="0" t="0" r="0" b="4445"/>
            <wp:docPr id="29" name="Рисунок 29" descr="Тест тревожности Р. Тэммл, М. Дорки, В. Амен. Методика &quot;Выбери нужное лицо&quot;. Проективная диагностика детей. 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Тест тревожности Р. Тэммл, М. Дорки, В. Амен. Методика &quot;Выбери нужное лицо&quot;. Проективная диагностика детей. Рисунок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C1" w:rsidRDefault="00E07DC1" w:rsidP="00E07DC1">
      <w:pPr>
        <w:shd w:val="clear" w:color="auto" w:fill="9EC8EA"/>
        <w:suppressAutoHyphens w:val="0"/>
        <w:spacing w:before="180" w:after="180"/>
        <w:rPr>
          <w:rFonts w:ascii="Arial" w:hAnsi="Arial" w:cs="Arial"/>
          <w:b/>
          <w:bCs/>
          <w:i/>
          <w:iCs/>
          <w:color w:val="182F3A"/>
          <w:sz w:val="20"/>
          <w:szCs w:val="20"/>
          <w:lang w:eastAsia="ru-RU"/>
        </w:rPr>
      </w:pP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color w:val="182F3A"/>
          <w:sz w:val="20"/>
          <w:szCs w:val="20"/>
          <w:lang w:eastAsia="ru-RU"/>
        </w:rPr>
        <w:lastRenderedPageBreak/>
        <w:t>Обработка.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Рис.1. Игра с младшими детьми: «Как ты думаешь, какое у ребенка будет лицо, веселое или печальное? Он (она) играет с малышами».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Рис.2. Ребенок и мать с младенцем: «Как ты думаешь, какое лицо будет у этого ребенка: печальное или веселое? Он (она) гуляет со своей мамой и малышом».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Рис.3. Объект агрессии: «Как ты думаешь, какое лицо будет у этого ребенка: веселое или печальное?»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Рис.4. Одевание: «Как ты думаешь, какое лицо будет у этого ребенка: веселое или печальное? Он (она) одевается».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Рис.5. Игра со старшими детьми: «Как ты думаешь, какое лицо будет у этого ребенка: веселое или печальное? Он (она) играет со старшими детьми».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Рис.6. Укладывание спать в одиночестве: «Как ты думаешь, какое лицо будет у этого ребенка: веселое или печальное? Он (она) идет спать».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Рис.7. Умывание: «Как ты думаешь, какое лицо будет у этого ребенка: веселое или печальное? Он (она) в ванной».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Рис.8. Выговор: «Как ты думаешь, какое лицо будет у этого ребенка: веселое или печальное?»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Рис.9. Игнорирование: «Как ты думаешь, какое лицо будет у этого ребенка: веселое или печальное?»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Рис.10. Агрессивное нападение: «Как ты думаешь, какое лицо будет у этого ребенка: веселое или печальное?»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Рис.11. Собирание игрушек: «Как ты думаешь, какое лицо будет у этого ребенка: веселое или печальное? Он (она) убирает игрушки».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Рис.12. Изоляция: «Как ты думаешь, какое лицо будет у этого ребенка: веселое или печальное?»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 xml:space="preserve">Рис.13. Ребенок с родителями: «Как ты думаешь, какое лицо будет у этого ребенка: веселое или печальное? Он (она) со </w:t>
      </w:r>
      <w:proofErr w:type="gramStart"/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своими</w:t>
      </w:r>
      <w:proofErr w:type="gramEnd"/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 xml:space="preserve"> мамой и папой».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Рис.14. Еда в одиночестве: «Как ты думаешь, какое лицо будет у этого ребенка: веселое или печальное? Он (она) ест».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Выбор ребенком соответствующего лица и его словесные высказывания фиксируются в специальном протоколе.</w:t>
      </w:r>
    </w:p>
    <w:tbl>
      <w:tblPr>
        <w:tblW w:w="1464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6"/>
        <w:gridCol w:w="2552"/>
        <w:gridCol w:w="5459"/>
        <w:gridCol w:w="2503"/>
      </w:tblGrid>
      <w:tr w:rsidR="00E07DC1" w:rsidRPr="00E07DC1" w:rsidTr="00E07DC1">
        <w:tc>
          <w:tcPr>
            <w:tcW w:w="4126" w:type="dxa"/>
            <w:vMerge w:val="restart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Рисунок</w:t>
            </w:r>
          </w:p>
        </w:tc>
        <w:tc>
          <w:tcPr>
            <w:tcW w:w="2552" w:type="dxa"/>
            <w:vMerge w:val="restart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Высказывание ребенка</w:t>
            </w:r>
          </w:p>
        </w:tc>
        <w:tc>
          <w:tcPr>
            <w:tcW w:w="7962" w:type="dxa"/>
            <w:gridSpan w:val="2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Выбор</w:t>
            </w:r>
          </w:p>
        </w:tc>
      </w:tr>
      <w:tr w:rsidR="00E07DC1" w:rsidRPr="00E07DC1" w:rsidTr="00E07DC1">
        <w:tc>
          <w:tcPr>
            <w:tcW w:w="4126" w:type="dxa"/>
            <w:vMerge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vAlign w:val="center"/>
            <w:hideMark/>
          </w:tcPr>
          <w:p w:rsidR="00E07DC1" w:rsidRPr="00E07DC1" w:rsidRDefault="00E07DC1" w:rsidP="00E07DC1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vAlign w:val="center"/>
            <w:hideMark/>
          </w:tcPr>
          <w:p w:rsidR="00E07DC1" w:rsidRPr="00E07DC1" w:rsidRDefault="00E07DC1" w:rsidP="00E07DC1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459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Веселое лицо</w:t>
            </w:r>
          </w:p>
        </w:tc>
        <w:tc>
          <w:tcPr>
            <w:tcW w:w="0" w:type="auto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Грустное лицо</w:t>
            </w:r>
          </w:p>
        </w:tc>
      </w:tr>
      <w:tr w:rsidR="00E07DC1" w:rsidRPr="00E07DC1" w:rsidTr="00E07DC1">
        <w:tc>
          <w:tcPr>
            <w:tcW w:w="4126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1. Игра с младшими детьми</w:t>
            </w:r>
          </w:p>
        </w:tc>
        <w:tc>
          <w:tcPr>
            <w:tcW w:w="2552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59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E07DC1" w:rsidRPr="00E07DC1" w:rsidTr="00E07DC1">
        <w:tc>
          <w:tcPr>
            <w:tcW w:w="4126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2. Ребенок и мать с младенцем</w:t>
            </w:r>
          </w:p>
        </w:tc>
        <w:tc>
          <w:tcPr>
            <w:tcW w:w="2552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59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E07DC1" w:rsidRPr="00E07DC1" w:rsidTr="00E07DC1">
        <w:tc>
          <w:tcPr>
            <w:tcW w:w="4126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3. Объект агрессии</w:t>
            </w:r>
          </w:p>
        </w:tc>
        <w:tc>
          <w:tcPr>
            <w:tcW w:w="2552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59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E07DC1" w:rsidRPr="00E07DC1" w:rsidTr="00E07DC1">
        <w:tc>
          <w:tcPr>
            <w:tcW w:w="4126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4. Одевание</w:t>
            </w:r>
          </w:p>
        </w:tc>
        <w:tc>
          <w:tcPr>
            <w:tcW w:w="2552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59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E07DC1" w:rsidRPr="00E07DC1" w:rsidTr="00E07DC1">
        <w:tc>
          <w:tcPr>
            <w:tcW w:w="4126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5. Игра со старшими детьми</w:t>
            </w:r>
          </w:p>
        </w:tc>
        <w:tc>
          <w:tcPr>
            <w:tcW w:w="2552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59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E07DC1" w:rsidRPr="00E07DC1" w:rsidTr="00E07DC1">
        <w:tc>
          <w:tcPr>
            <w:tcW w:w="4126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6. Укладывание спать в одиночестве</w:t>
            </w:r>
          </w:p>
        </w:tc>
        <w:tc>
          <w:tcPr>
            <w:tcW w:w="2552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59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E07DC1" w:rsidRPr="00E07DC1" w:rsidTr="00E07DC1">
        <w:tc>
          <w:tcPr>
            <w:tcW w:w="4126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7. Умывание</w:t>
            </w:r>
          </w:p>
        </w:tc>
        <w:tc>
          <w:tcPr>
            <w:tcW w:w="2552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59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E07DC1" w:rsidRPr="00E07DC1" w:rsidTr="00E07DC1">
        <w:tc>
          <w:tcPr>
            <w:tcW w:w="4126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8. Выговор</w:t>
            </w:r>
          </w:p>
        </w:tc>
        <w:tc>
          <w:tcPr>
            <w:tcW w:w="2552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59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E07DC1" w:rsidRPr="00E07DC1" w:rsidTr="00E07DC1">
        <w:tc>
          <w:tcPr>
            <w:tcW w:w="4126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9. Игнорирование</w:t>
            </w:r>
          </w:p>
        </w:tc>
        <w:tc>
          <w:tcPr>
            <w:tcW w:w="2552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59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E07DC1" w:rsidRPr="00E07DC1" w:rsidTr="00E07DC1">
        <w:tc>
          <w:tcPr>
            <w:tcW w:w="4126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10. Агрессивность</w:t>
            </w:r>
          </w:p>
        </w:tc>
        <w:tc>
          <w:tcPr>
            <w:tcW w:w="2552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59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E07DC1" w:rsidRPr="00E07DC1" w:rsidTr="00E07DC1">
        <w:tc>
          <w:tcPr>
            <w:tcW w:w="4126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11. Собирание игрушек</w:t>
            </w:r>
          </w:p>
        </w:tc>
        <w:tc>
          <w:tcPr>
            <w:tcW w:w="2552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59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E07DC1" w:rsidRPr="00E07DC1" w:rsidTr="00E07DC1">
        <w:tc>
          <w:tcPr>
            <w:tcW w:w="4126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12. Изоляция</w:t>
            </w:r>
          </w:p>
        </w:tc>
        <w:tc>
          <w:tcPr>
            <w:tcW w:w="2552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59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E07DC1" w:rsidRPr="00E07DC1" w:rsidTr="00E07DC1">
        <w:tc>
          <w:tcPr>
            <w:tcW w:w="4126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lastRenderedPageBreak/>
              <w:t>13. Ребенок с родителями</w:t>
            </w:r>
          </w:p>
        </w:tc>
        <w:tc>
          <w:tcPr>
            <w:tcW w:w="2552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59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E07DC1" w:rsidRPr="00E07DC1" w:rsidTr="00E07DC1">
        <w:tc>
          <w:tcPr>
            <w:tcW w:w="4126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14. Еда в одиночестве</w:t>
            </w:r>
          </w:p>
        </w:tc>
        <w:tc>
          <w:tcPr>
            <w:tcW w:w="2552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59" w:type="dxa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3D91D6"/>
              <w:left w:val="single" w:sz="6" w:space="0" w:color="3D91D6"/>
              <w:bottom w:val="single" w:sz="6" w:space="0" w:color="3D91D6"/>
              <w:right w:val="single" w:sz="6" w:space="0" w:color="3D91D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07DC1" w:rsidRPr="00E07DC1" w:rsidRDefault="00E07DC1" w:rsidP="00E07DC1">
            <w:pPr>
              <w:suppressAutoHyphens w:val="0"/>
              <w:spacing w:before="15" w:after="15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7DC1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Протоколы, полученные от каждого ребенка, далее подвергаются анализу, который имеет две формы: количественную и качественную.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color w:val="182F3A"/>
          <w:sz w:val="20"/>
          <w:szCs w:val="20"/>
          <w:lang w:eastAsia="ru-RU"/>
        </w:rPr>
        <w:t>Ключ, интерпретация.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i/>
          <w:iCs/>
          <w:color w:val="182F3A"/>
          <w:sz w:val="20"/>
          <w:szCs w:val="20"/>
          <w:lang w:eastAsia="ru-RU"/>
        </w:rPr>
        <w:t>Количественный анализ.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На основании данных протокола вычисляется индекс тревожности ребенка (</w:t>
      </w:r>
      <w:proofErr w:type="gramStart"/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ИТ</w:t>
      </w:r>
      <w:proofErr w:type="gramEnd"/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), который равен процентному отношению числа эмоционально негативных выборов (печальное лицо) к общему числу рисунков (14):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proofErr w:type="gramStart"/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ИТ</w:t>
      </w:r>
      <w:proofErr w:type="gramEnd"/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 xml:space="preserve"> =</w:t>
      </w:r>
      <w:r w:rsidRPr="00E07DC1">
        <w:rPr>
          <w:rFonts w:ascii="Arial" w:hAnsi="Arial" w:cs="Arial"/>
          <w:color w:val="182F3A"/>
          <w:sz w:val="20"/>
          <w:szCs w:val="20"/>
          <w:u w:val="single"/>
          <w:lang w:eastAsia="ru-RU"/>
        </w:rPr>
        <w:t> Число эмоциональных негативных выборов </w:t>
      </w: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х100%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                                       14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В зависимости от уровня индекса тревожности дети подразделяются на 3 группы: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а) высокий уровень тревожности (</w:t>
      </w:r>
      <w:proofErr w:type="gramStart"/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ИТ</w:t>
      </w:r>
      <w:proofErr w:type="gramEnd"/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 xml:space="preserve"> выше 50%);</w:t>
      </w: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br/>
        <w:t>б) средний уровень тревожности (ИТ от 20 до 50%);</w:t>
      </w: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br/>
        <w:t>в) низкий уровень тревожности (ИТ от 0 до 20%).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color w:val="182F3A"/>
          <w:sz w:val="20"/>
          <w:szCs w:val="20"/>
          <w:lang w:eastAsia="ru-RU"/>
        </w:rPr>
        <w:t>Качественный анализ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Ребенок анализируется индивидуально. Делаются выводы относительно возможного характера эмоционального опыта ребенка в данной (и подобной ей) ситуации. Особенно высоким проективным значением обладают рис. 4 («Одевание»), 6 («Укладывание спать в одиночестве»), 14 («Еда в одиночестве»).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Дети, делающие в этих ситуациях отрицательный эмоциональный выбор, вероятнее всего, будут обладать наивысшим ИТ.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Дети, делающие отрицательные эмоциональные выборы в ситуациях, изображенных на рис. 2 («Ребенок и мать с младенцем»), 7 («Умывание»), 9 («Игнорирование») и 11 («Собирание игрушек»), с большей вероятностью будут обладать высоким или средним ИТ.</w:t>
      </w:r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 xml:space="preserve">Как правило, наибольший уровень тревожности проявляется в ситуациях, моделирующих отношения ребенок-ребенок («Игра с младшими детьми», «Объект агрессии», «Игра со старшими детьми», «Агрессивное нападение», «Изоляция»). </w:t>
      </w:r>
      <w:proofErr w:type="gramStart"/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Значительно ниже уровень тревожности в рисунках, моделирующих отношения ребенок – взрослый («Ребенок и мать с младенцем», «Выговор», «Игнорирование», «Ребенок с родителями»), и в ситуациях, моделирующих повседневные действия («Одевание», «Укладывание спать в одиночестве», «Умывание», «Собирание игрушек», «Еда в одиночестве»).</w:t>
      </w:r>
      <w:proofErr w:type="gramEnd"/>
    </w:p>
    <w:p w:rsidR="00E07DC1" w:rsidRPr="00E07DC1" w:rsidRDefault="00E07DC1" w:rsidP="00E07DC1">
      <w:pPr>
        <w:shd w:val="clear" w:color="auto" w:fill="FFFFFF" w:themeFill="background1"/>
        <w:suppressAutoHyphens w:val="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color w:val="182F3A"/>
          <w:sz w:val="20"/>
          <w:szCs w:val="20"/>
          <w:lang w:eastAsia="ru-RU"/>
        </w:rPr>
        <w:t> </w:t>
      </w:r>
      <w:hyperlink r:id="rId39" w:tgtFrame="_blank" w:history="1">
        <w:r w:rsidRPr="00E07DC1">
          <w:rPr>
            <w:rFonts w:ascii="Arial" w:hAnsi="Arial" w:cs="Arial"/>
            <w:i/>
            <w:iCs/>
            <w:color w:val="4383A3"/>
            <w:sz w:val="20"/>
            <w:szCs w:val="20"/>
            <w:lang w:eastAsia="ru-RU"/>
          </w:rPr>
          <w:t>Раздел: тесты по психологии с ответами.</w:t>
        </w:r>
      </w:hyperlink>
    </w:p>
    <w:p w:rsidR="00E07DC1" w:rsidRPr="00E07DC1" w:rsidRDefault="00E07DC1" w:rsidP="00E07DC1">
      <w:pPr>
        <w:shd w:val="clear" w:color="auto" w:fill="FFFFFF" w:themeFill="background1"/>
        <w:suppressAutoHyphens w:val="0"/>
        <w:rPr>
          <w:rFonts w:ascii="Arial" w:hAnsi="Arial" w:cs="Arial"/>
          <w:color w:val="182F3A"/>
          <w:sz w:val="20"/>
          <w:szCs w:val="20"/>
          <w:lang w:eastAsia="ru-RU"/>
        </w:rPr>
      </w:pPr>
      <w:hyperlink r:id="rId40" w:tooltip="тесты по психологии для школьников, бесплатно, без регистрации" w:history="1">
        <w:r w:rsidRPr="00E07DC1">
          <w:rPr>
            <w:rFonts w:ascii="Arial" w:hAnsi="Arial" w:cs="Arial"/>
            <w:color w:val="4383A3"/>
            <w:sz w:val="20"/>
            <w:szCs w:val="20"/>
            <w:lang w:eastAsia="ru-RU"/>
          </w:rPr>
          <w:t>Тесты по психологии для школьников.</w:t>
        </w:r>
      </w:hyperlink>
      <w:r w:rsidRPr="00E07DC1">
        <w:rPr>
          <w:rFonts w:ascii="Arial" w:hAnsi="Arial" w:cs="Arial"/>
          <w:color w:val="182F3A"/>
          <w:sz w:val="20"/>
          <w:szCs w:val="20"/>
          <w:lang w:eastAsia="ru-RU"/>
        </w:rPr>
        <w:t> </w:t>
      </w:r>
      <w:hyperlink r:id="rId41" w:tgtFrame="_blank" w:history="1">
        <w:r w:rsidRPr="00E07DC1">
          <w:rPr>
            <w:rFonts w:ascii="Arial" w:hAnsi="Arial" w:cs="Arial"/>
            <w:color w:val="4383A3"/>
            <w:sz w:val="20"/>
            <w:szCs w:val="20"/>
            <w:lang w:eastAsia="ru-RU"/>
          </w:rPr>
          <w:t>Детская психология.</w:t>
        </w:r>
      </w:hyperlink>
    </w:p>
    <w:p w:rsidR="00E07DC1" w:rsidRPr="00E07DC1" w:rsidRDefault="00E07DC1" w:rsidP="00E07DC1">
      <w:pPr>
        <w:shd w:val="clear" w:color="auto" w:fill="FFFFFF" w:themeFill="background1"/>
        <w:suppressAutoHyphens w:val="0"/>
        <w:spacing w:before="180" w:after="180"/>
        <w:rPr>
          <w:rFonts w:ascii="Arial" w:hAnsi="Arial" w:cs="Arial"/>
          <w:color w:val="182F3A"/>
          <w:sz w:val="20"/>
          <w:szCs w:val="20"/>
          <w:lang w:eastAsia="ru-RU"/>
        </w:rPr>
      </w:pPr>
      <w:r w:rsidRPr="00E07DC1">
        <w:rPr>
          <w:rFonts w:ascii="Arial" w:hAnsi="Arial" w:cs="Arial"/>
          <w:b/>
          <w:bCs/>
          <w:i/>
          <w:iCs/>
          <w:color w:val="182F3A"/>
          <w:sz w:val="20"/>
          <w:szCs w:val="20"/>
          <w:lang w:eastAsia="ru-RU"/>
        </w:rPr>
        <w:t xml:space="preserve">Тест тревожности Р. </w:t>
      </w:r>
      <w:proofErr w:type="spellStart"/>
      <w:r w:rsidRPr="00E07DC1">
        <w:rPr>
          <w:rFonts w:ascii="Arial" w:hAnsi="Arial" w:cs="Arial"/>
          <w:b/>
          <w:bCs/>
          <w:i/>
          <w:iCs/>
          <w:color w:val="182F3A"/>
          <w:sz w:val="20"/>
          <w:szCs w:val="20"/>
          <w:lang w:eastAsia="ru-RU"/>
        </w:rPr>
        <w:t>Тэммл</w:t>
      </w:r>
      <w:proofErr w:type="spellEnd"/>
      <w:r w:rsidRPr="00E07DC1">
        <w:rPr>
          <w:rFonts w:ascii="Arial" w:hAnsi="Arial" w:cs="Arial"/>
          <w:b/>
          <w:bCs/>
          <w:i/>
          <w:iCs/>
          <w:color w:val="182F3A"/>
          <w:sz w:val="20"/>
          <w:szCs w:val="20"/>
          <w:lang w:eastAsia="ru-RU"/>
        </w:rPr>
        <w:t xml:space="preserve">, М. </w:t>
      </w:r>
      <w:proofErr w:type="spellStart"/>
      <w:r w:rsidRPr="00E07DC1">
        <w:rPr>
          <w:rFonts w:ascii="Arial" w:hAnsi="Arial" w:cs="Arial"/>
          <w:b/>
          <w:bCs/>
          <w:i/>
          <w:iCs/>
          <w:color w:val="182F3A"/>
          <w:sz w:val="20"/>
          <w:szCs w:val="20"/>
          <w:lang w:eastAsia="ru-RU"/>
        </w:rPr>
        <w:t>Дорки</w:t>
      </w:r>
      <w:proofErr w:type="spellEnd"/>
      <w:r w:rsidRPr="00E07DC1">
        <w:rPr>
          <w:rFonts w:ascii="Arial" w:hAnsi="Arial" w:cs="Arial"/>
          <w:b/>
          <w:bCs/>
          <w:i/>
          <w:iCs/>
          <w:color w:val="182F3A"/>
          <w:sz w:val="20"/>
          <w:szCs w:val="20"/>
          <w:lang w:eastAsia="ru-RU"/>
        </w:rPr>
        <w:t xml:space="preserve">, В. </w:t>
      </w:r>
      <w:proofErr w:type="spellStart"/>
      <w:r w:rsidRPr="00E07DC1">
        <w:rPr>
          <w:rFonts w:ascii="Arial" w:hAnsi="Arial" w:cs="Arial"/>
          <w:b/>
          <w:bCs/>
          <w:i/>
          <w:iCs/>
          <w:color w:val="182F3A"/>
          <w:sz w:val="20"/>
          <w:szCs w:val="20"/>
          <w:lang w:eastAsia="ru-RU"/>
        </w:rPr>
        <w:t>Амен</w:t>
      </w:r>
      <w:proofErr w:type="spellEnd"/>
      <w:r w:rsidRPr="00E07DC1">
        <w:rPr>
          <w:rFonts w:ascii="Arial" w:hAnsi="Arial" w:cs="Arial"/>
          <w:b/>
          <w:bCs/>
          <w:i/>
          <w:iCs/>
          <w:color w:val="182F3A"/>
          <w:sz w:val="20"/>
          <w:szCs w:val="20"/>
          <w:lang w:eastAsia="ru-RU"/>
        </w:rPr>
        <w:t>. Методика "Выбери нужное лицо". Проективная диагностика детей.</w:t>
      </w:r>
    </w:p>
    <w:p w:rsidR="00C1130F" w:rsidRPr="00E07DC1" w:rsidRDefault="00C1130F" w:rsidP="00E07DC1">
      <w:pPr>
        <w:shd w:val="clear" w:color="auto" w:fill="FFFFFF" w:themeFill="background1"/>
        <w:tabs>
          <w:tab w:val="left" w:pos="2282"/>
        </w:tabs>
        <w:rPr>
          <w:color w:val="FFFFFF" w:themeColor="background1"/>
          <w:sz w:val="28"/>
          <w:szCs w:val="28"/>
        </w:rPr>
      </w:pPr>
      <w:bookmarkStart w:id="0" w:name="_GoBack"/>
      <w:bookmarkEnd w:id="0"/>
    </w:p>
    <w:sectPr w:rsidR="00C1130F" w:rsidRPr="00E07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4748E"/>
    <w:multiLevelType w:val="multilevel"/>
    <w:tmpl w:val="99840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A969FB"/>
    <w:multiLevelType w:val="multilevel"/>
    <w:tmpl w:val="3754F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4865C5"/>
    <w:multiLevelType w:val="multilevel"/>
    <w:tmpl w:val="24E02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ABD"/>
    <w:rsid w:val="00074874"/>
    <w:rsid w:val="001B79FA"/>
    <w:rsid w:val="005D1E7B"/>
    <w:rsid w:val="00692ABF"/>
    <w:rsid w:val="006C1ABD"/>
    <w:rsid w:val="009851B5"/>
    <w:rsid w:val="00AF45BA"/>
    <w:rsid w:val="00C1130F"/>
    <w:rsid w:val="00E07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5B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D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DC1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5B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D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DC1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sycabi.net/vopros-psikholog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http://psycabi.net/testy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yperlink" Target="http://psycabi.net/detskaya-psikhologiy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psycabi.net/testy/645-test-trevozhnosti-r-temml-m-dorki-v-amen-metodika-vyberi-nuzhnoe-litso-proektivnaya-diagnostika-detej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yperlink" Target="http://psycabi.net/testy/152-kuda-pojti-uchitsya-oprosnik-karta-interesov-a-e-golomshtoka-modifikatsiya-filimonovoj-o-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://psycabi.net/testy/272-metodika-diagnostiki-lichnosti-na-motivatsiyu-k-izbeganiyu-neudach-t-elersa-oprosnik-t-elersa-dlya-izucheniya-motivatsii-izbeganiya-neudach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psycabi.net/testy/271-metodika-diagnostiki-lichnosti-na-motivatsiyu-k-uspekhu-t-elersa-oprosnik-t-elersa-dlya-izucheniya-motivatsii-dostizheniya-uspekha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1076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история</dc:creator>
  <cp:lastModifiedBy>история</cp:lastModifiedBy>
  <cp:revision>2</cp:revision>
  <cp:lastPrinted>2013-11-21T05:27:00Z</cp:lastPrinted>
  <dcterms:created xsi:type="dcterms:W3CDTF">2013-11-22T06:04:00Z</dcterms:created>
  <dcterms:modified xsi:type="dcterms:W3CDTF">2013-11-22T06:04:00Z</dcterms:modified>
</cp:coreProperties>
</file>